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531-т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1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0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 w:themeColor="text1"/>
          <w:sz w:val="28"/>
          <w:szCs w:val="28"/>
        </w:rPr>
        <w:t xml:space="preserve">обществу с ограниченной ответственностью «Газпром энерго» (Надымский филиал</w:t>
      </w:r>
      <w:r>
        <w:rPr>
          <w:rFonts w:ascii="Liberation Sans" w:hAnsi="Liberation Sans" w:eastAsia="Liberation Serif" w:cs="Liberation Sans"/>
          <w:b/>
          <w:bCs w:val="0"/>
          <w:color w:val="000000" w:themeColor="text1"/>
          <w:sz w:val="28"/>
          <w:szCs w:val="24"/>
        </w:rPr>
        <w:t xml:space="preserve"> ООО «Газпром энерго»</w:t>
      </w:r>
      <w:r>
        <w:rPr>
          <w:rFonts w:ascii="Liberation Sans" w:hAnsi="Liberation Sans" w:eastAsia="Times New Roman" w:cs="Liberation Sans"/>
          <w:b/>
          <w:bCs/>
          <w:color w:val="000000" w:themeColor="text1"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  <w:t xml:space="preserve">тарифов </w:t>
      </w:r>
      <w:r>
        <w:rPr>
          <w:rFonts w:ascii="Liberation Sans" w:hAnsi="Liberation Sans" w:eastAsia="Times New Roman" w:cs="Liberation Sans"/>
          <w:b/>
          <w:bCs/>
          <w:color w:val="000000" w:themeColor="text1"/>
          <w:sz w:val="28"/>
          <w:szCs w:val="28"/>
        </w:rPr>
        <w:t xml:space="preserve">на питьевую воду и техническую воду и тарифов на горячую воду для расчетов </w:t>
      </w:r>
      <w:r>
        <w:rPr>
          <w:rFonts w:ascii="Liberation Sans" w:hAnsi="Liberation Sans" w:eastAsia="Times New Roman" w:cs="Liberation Sans"/>
          <w:b/>
          <w:bCs/>
          <w:color w:val="000000" w:themeColor="text1"/>
          <w:sz w:val="28"/>
          <w:szCs w:val="28"/>
        </w:rPr>
        <w:t xml:space="preserve">с потребителями поселка Правохеттинский муниципального округа Надымский район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 w:themeColor="text1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  <w:r/>
    </w:p>
    <w:p>
      <w:pPr>
        <w:jc w:val="center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  <w:t xml:space="preserve">2028 годы</w:t>
      </w:r>
      <w:r>
        <w:rPr>
          <w:color w:val="000000" w:themeColor="text1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и водоотведения», </w:t>
      </w:r>
      <w:hyperlink r:id="rId10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от 01 декабря 2014 года № 107-ЗАО 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>
        <w:rPr>
          <w:color w:val="000000" w:themeColor="text1"/>
        </w:rPr>
      </w:r>
      <w:r/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0" w:right="0" w:firstLine="709"/>
        <w:jc w:val="both"/>
        <w:spacing w:before="0" w:after="0"/>
        <w:rPr>
          <w:b w:val="0"/>
          <w:bCs w:val="0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 Установить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обществу с ограниченной ответственностью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8"/>
          <w:szCs w:val="28"/>
        </w:rPr>
        <w:t xml:space="preserve">«Газпром энерго» (Надымский филиал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4"/>
        </w:rPr>
        <w:t xml:space="preserve">ООО «Газпром энерго»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тарифы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8"/>
          <w:szCs w:val="28"/>
        </w:rPr>
        <w:t xml:space="preserve">на питьевую воду и техническую воду и тарифы на горячую воду 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8"/>
          <w:szCs w:val="28"/>
        </w:rPr>
        <w:t xml:space="preserve">с потребителями поселка Правохеттинский муниципального округа Надымский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согласно приложению № 1.</w:t>
      </w:r>
      <w:r>
        <w:rPr>
          <w:color w:val="000000" w:themeColor="text1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Установить долгосрочные </w:t>
      </w:r>
      <w:hyperlink r:id="rId11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использованием метода индексации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обществу с ограниченной ответственностью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8"/>
          <w:szCs w:val="28"/>
        </w:rPr>
        <w:t xml:space="preserve">«Газпром энерго» (Надымский филиал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4"/>
        </w:rPr>
        <w:t xml:space="preserve">ООО «Газпром энерго»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8"/>
          <w:szCs w:val="28"/>
        </w:rPr>
        <w:t xml:space="preserve">)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на 2024 - 2028 годы согласно приложению № 2.</w:t>
      </w:r>
      <w:r>
        <w:rPr>
          <w:color w:val="000000" w:themeColor="text1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пункт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2024 года по 31 декабря 2028 года.</w:t>
      </w:r>
      <w:r>
        <w:rPr>
          <w:color w:val="000000" w:themeColor="text1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4. Долгосрочные </w:t>
      </w:r>
      <w:hyperlink r:id="rId13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установленные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пункт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2 настоящего приказа, действуют с 01 января 2024 года по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31 декабря 2028 года.</w:t>
      </w:r>
      <w:r>
        <w:rPr>
          <w:color w:val="000000" w:themeColor="text1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rPr>
          <w:rFonts w:ascii="Liberation Sans" w:hAnsi="Liberation Sans" w:cs="Liberation Sans"/>
          <w:bCs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rPr>
          <w:rFonts w:ascii="Liberation Sans" w:hAnsi="Liberation Sans" w:cs="Liberation Sans"/>
          <w:bCs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-142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color w:val="000000" w:themeColor="text1"/>
        </w:rPr>
      </w:r>
      <w:r/>
    </w:p>
    <w:p>
      <w:pPr>
        <w:ind w:left="-142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color w:val="000000" w:themeColor="text1"/>
        </w:rPr>
      </w:r>
      <w:r/>
    </w:p>
    <w:p>
      <w:pPr>
        <w:ind w:left="-142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color w:val="000000" w:themeColor="text1"/>
        </w:rPr>
      </w:r>
      <w:r/>
    </w:p>
    <w:p>
      <w:pPr>
        <w:ind w:left="-142"/>
        <w:rPr>
          <w:rFonts w:ascii="Liberation Sans" w:hAnsi="Liberation Sans" w:cs="Liberation Sans"/>
          <w:color w:val="000000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Д.Н. Афанасьев</w:t>
      </w:r>
      <w:r>
        <w:rPr>
          <w:color w:val="000000" w:themeColor="text1"/>
        </w:rPr>
      </w:r>
      <w:r/>
    </w:p>
    <w:p>
      <w:pPr>
        <w:ind w:left="10206"/>
        <w:rPr>
          <w:rFonts w:ascii="Liberation Sans" w:hAnsi="Liberation Sans" w:cs="Liberation Sans"/>
          <w:color w:val="00000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1</w:t>
      </w:r>
      <w:r>
        <w:rPr>
          <w:color w:val="000000" w:themeColor="text1"/>
        </w:rPr>
      </w:r>
      <w:r/>
    </w:p>
    <w:p>
      <w:pPr>
        <w:ind w:left="10206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color w:val="000000" w:themeColor="text1"/>
        </w:rPr>
      </w:r>
      <w:r/>
    </w:p>
    <w:p>
      <w:pPr>
        <w:ind w:left="10206"/>
        <w:rPr>
          <w:rFonts w:ascii="Liberation Sans" w:hAnsi="Liberation Sans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color w:val="000000" w:themeColor="text1"/>
        </w:rPr>
      </w:r>
      <w:r/>
    </w:p>
    <w:p>
      <w:pPr>
        <w:ind w:left="10206"/>
        <w:rPr>
          <w:rFonts w:ascii="Liberation Sans" w:hAnsi="Liberation Sans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color w:val="000000" w:themeColor="text1"/>
        </w:rPr>
      </w:r>
      <w:r/>
    </w:p>
    <w:p>
      <w:pPr>
        <w:ind w:left="10206"/>
        <w:rPr>
          <w:rFonts w:ascii="Liberation Sans" w:hAnsi="Liberation Sans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8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531-т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/>
    </w:p>
    <w:p>
      <w:pPr>
        <w:rPr>
          <w:rFonts w:ascii="Liberation Sans" w:hAnsi="Liberation Sans" w:cs="Liberation Sans"/>
          <w:color w:val="000000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color w:val="000000" w:themeColor="text1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Тарифы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на питьевую воду и техническую воду и тарифы на горячую воду,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установленные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обществу с ограниченной ответственностью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«Газпром энерго» (Надымский филиал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ООО «Газпром энерго»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)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 для расчетов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с потребителями поселка Правохеттинский </w:t>
      </w:r>
      <w:r>
        <w:rPr>
          <w:rFonts w:ascii="Liberation Sans" w:hAnsi="Liberation Sans" w:eastAsia="Times New Roman" w:cs="Liberation Sans"/>
          <w:b w:val="0"/>
          <w:bCs w:val="0"/>
          <w:color w:val="000000" w:themeColor="text1"/>
          <w:sz w:val="24"/>
          <w:szCs w:val="24"/>
        </w:rPr>
        <w:t xml:space="preserve">муниципального округа Надымский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2028 годы</w:t>
      </w:r>
      <w:r>
        <w:rPr>
          <w:color w:val="000000" w:themeColor="text1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color w:val="000000" w:themeColor="text1"/>
          <w:sz w:val="24"/>
          <w:szCs w:val="24"/>
        </w:rPr>
      </w:r>
      <w:r>
        <w:rPr>
          <w:color w:val="000000" w:themeColor="text1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Arial" w:cs="Liberation Sans"/>
          <w:b w:val="0"/>
          <w:bCs w:val="0"/>
          <w:color w:val="000000" w:themeColor="text1"/>
          <w:sz w:val="24"/>
          <w:szCs w:val="24"/>
        </w:rPr>
        <w:t xml:space="preserve">I. Тарифы на питьевую воду</w:t>
      </w:r>
      <w:r>
        <w:rPr>
          <w:color w:val="000000" w:themeColor="text1"/>
        </w:rPr>
      </w:r>
      <w:r/>
    </w:p>
    <w:p>
      <w:pPr>
        <w:jc w:val="right"/>
        <w:rPr>
          <w:rFonts w:ascii="Liberation Sans" w:hAnsi="Liberation Sans" w:cs="Liberation Sans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Таблица 1</w:t>
      </w:r>
      <w:r>
        <w:rPr>
          <w:color w:val="000000" w:themeColor="text1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br/>
              <w:t xml:space="preserve">услуги систем водоснабжения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питьевую воду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508,57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582,23</w:t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582,23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666,57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666,57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763,13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763,13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873,67</w:t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873,67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1000,22</w:t>
            </w:r>
            <w:r/>
          </w:p>
        </w:tc>
      </w:tr>
      <w:tr>
        <w:trPr>
          <w:cantSplit/>
          <w:trHeight w:val="5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4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42,93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46,36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5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6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51,51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55,63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</w:t>
      </w:r>
      <w:hyperlink r:id="rId17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color w:val="000000" w:themeColor="text1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</w:t>
      </w:r>
      <w:hyperlink r:id="rId18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color w:val="000000" w:themeColor="text1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19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color w:val="000000" w:themeColor="text1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color w:val="000000" w:themeColor="text1"/>
        </w:rPr>
      </w:r>
      <w:r/>
    </w:p>
    <w:p>
      <w:pPr>
        <w:ind w:left="0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p>
      <w:pPr>
        <w:ind w:left="0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0"/>
        <w:jc w:val="center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lang w:val="en-US"/>
        </w:rPr>
        <w:t xml:space="preserve">II</w:t>
      </w:r>
      <w:r>
        <w:rPr>
          <w:rFonts w:ascii="Liberation Sans" w:hAnsi="Liberation Sans" w:eastAsia="Liberation Serif" w:cs="Liberation Sans"/>
          <w:color w:val="000000" w:themeColor="text1"/>
          <w:sz w:val="24"/>
        </w:rPr>
        <w:t xml:space="preserve">.Тарифы на техническую воду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</w:rPr>
        <w:t xml:space="preserve"> (для категории «</w:t>
      </w:r>
      <w:r>
        <w:rPr>
          <w:rFonts w:ascii="Liberation Sans" w:hAnsi="Liberation Sans" w:eastAsia="Liberation Serif" w:cs="Liberation Sans"/>
          <w:color w:val="000000" w:themeColor="text1"/>
          <w:sz w:val="24"/>
        </w:rPr>
        <w:t xml:space="preserve">Иные потребители»)</w:t>
      </w:r>
      <w:r>
        <w:rPr>
          <w:rFonts w:ascii="Liberation Sans" w:hAnsi="Liberation Sans" w:eastAsia="Liberation Serif" w:cs="Liberation Sans"/>
          <w:color w:val="000000" w:themeColor="text1"/>
          <w:sz w:val="24"/>
        </w:rPr>
        <w:t xml:space="preserve"> </w:t>
      </w:r>
      <w:r>
        <w:rPr>
          <w:color w:val="000000" w:themeColor="text1"/>
        </w:rPr>
      </w:r>
      <w:r/>
    </w:p>
    <w:p>
      <w:pPr>
        <w:ind w:left="10065"/>
        <w:jc w:val="right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Таблица 2</w:t>
      </w:r>
      <w:r>
        <w:rPr>
          <w:color w:val="000000" w:themeColor="text1"/>
        </w:rPr>
      </w:r>
      <w:r/>
    </w:p>
    <w:tbl>
      <w:tblPr>
        <w:tblW w:w="5000" w:type="pct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71"/>
        <w:gridCol w:w="3843"/>
        <w:gridCol w:w="932"/>
        <w:gridCol w:w="4599"/>
        <w:gridCol w:w="5117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оплачивающие услуги систем водоснабжения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</w:rPr>
              <w:t xml:space="preserve"> техническую воду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3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</w:rPr>
              <w:t xml:space="preserve">ставка за объем поданной воды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,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</w:rPr>
              <w:t xml:space="preserve">ставка за содержание централизованных систем холодного водоснабжения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,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 в месяц/м3/час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Иные потребители, двухставочный тариф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trike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strike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4,16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4,66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7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Liberation Sans" w:hAnsi="Liberation Sans" w:cs="Liberation Sans"/>
                <w:b w:val="0"/>
                <w:bCs w:val="0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01.01.2024 по 30.06.2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024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 w:themeColor="text1"/>
                <w:sz w:val="24"/>
              </w:rPr>
              <w:t xml:space="preserve">10804,59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01.07.2024 по 31.12.2024 – </w:t>
            </w:r>
            <w:r>
              <w:rPr>
                <w:rFonts w:ascii="Liberation Sans" w:hAnsi="Liberation Sans" w:eastAsia="PT Astra Serif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16790,50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43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01.01.2025 по 30.06.2025 – 4,66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5,21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7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 01.01.2025 по 30.06.2025 – </w:t>
            </w:r>
            <w:r>
              <w:rPr>
                <w:rFonts w:ascii="Liberation Sans" w:hAnsi="Liberation Sans" w:eastAsia="PT Astra Serif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16790,50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eastAsia="PT Astra Serif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26092,70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43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5,21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5,82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7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eastAsia="PT Astra Serif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26092,70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40548,47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843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5,82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5,82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7" w:type="dxa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40548,47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40548,47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  <w:tr>
        <w:trPr>
          <w:cantSplit/>
          <w:trHeight w:val="70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3" w:type="dxa"/>
            <w:vMerge w:val="continue"/>
            <w:textDirection w:val="lrTb"/>
            <w:noWrap w:val="false"/>
          </w:tcPr>
          <w:p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9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5,82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5,82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7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40548,47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  <w:p>
            <w:pPr>
              <w:rPr>
                <w:rFonts w:ascii="Liberation Sans" w:hAnsi="Liberation Sans" w:cs="Liberation Sans"/>
                <w:b w:val="0"/>
                <w:bCs w:val="0"/>
                <w:color w:val="000000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40548,47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</w:tr>
    </w:tbl>
    <w:p>
      <w:pPr>
        <w:ind w:left="0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p>
      <w:pPr>
        <w:ind w:left="0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contextualSpacing w:val="0"/>
        <w:ind w:left="0" w:right="0" w:firstLine="0"/>
        <w:jc w:val="center"/>
        <w:spacing w:before="0" w:after="0" w:line="240" w:lineRule="auto"/>
        <w:rPr>
          <w:rFonts w:ascii="Liberation Sans" w:hAnsi="Liberation Sans" w:cs="Liberation Sans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 w:themeColor="text1"/>
          <w:sz w:val="24"/>
          <w:szCs w:val="24"/>
        </w:rPr>
        <w:t xml:space="preserve">III. Тарифы на горячую воду</w:t>
      </w:r>
      <w:r>
        <w:rPr>
          <w:color w:val="000000" w:themeColor="text1"/>
        </w:rPr>
      </w:r>
      <w:r/>
    </w:p>
    <w:p>
      <w:pPr>
        <w:contextualSpacing w:val="0"/>
        <w:ind w:left="0" w:right="0" w:firstLine="0"/>
        <w:jc w:val="right"/>
        <w:spacing w:before="0" w:after="0" w:line="240" w:lineRule="auto"/>
        <w:rPr>
          <w:rFonts w:ascii="Liberation Sans" w:hAnsi="Liberation Sans" w:cs="Liberation Sans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Таблица 3</w:t>
      </w:r>
      <w:r>
        <w:rPr>
          <w:color w:val="000000" w:themeColor="text1"/>
        </w:rPr>
      </w:r>
      <w:r/>
    </w:p>
    <w:tbl>
      <w:tblPr>
        <w:tblW w:w="4875" w:type="pct"/>
        <w:tblInd w:w="4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21"/>
        <w:gridCol w:w="3665"/>
        <w:gridCol w:w="1417"/>
        <w:gridCol w:w="4535"/>
        <w:gridCol w:w="4730"/>
      </w:tblGrid>
      <w:tr>
        <w:trPr/>
        <w:tc>
          <w:tcPr>
            <w:tcBorders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color w:val="000000" w:themeColor="text1"/>
              </w:rPr>
            </w:r>
            <w:r/>
          </w:p>
          <w:p>
            <w:pPr>
              <w:pStyle w:val="850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п/п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Потребители, оплачивающие услуги систем водоснабжения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Год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535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тепловую энергию, </w:t>
            </w:r>
            <w:r>
              <w:rPr>
                <w:color w:val="000000" w:themeColor="text1"/>
              </w:rPr>
            </w:r>
            <w:r/>
          </w:p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руб./Гкал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4730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Компонент на холодную воду,</w:t>
            </w:r>
            <w:r>
              <w:rPr>
                <w:color w:val="000000" w:themeColor="text1"/>
              </w:rPr>
            </w:r>
            <w:r/>
          </w:p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руб./м3 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621" w:type="dxa"/>
            <w:vAlign w:val="center"/>
            <w:textDirection w:val="lrTb"/>
            <w:noWrap w:val="false"/>
          </w:tcPr>
          <w:p>
            <w:pPr>
              <w:pStyle w:val="850"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665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top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top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cantSplit/>
          <w:trHeight w:val="38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</w:rPr>
              <w:framePr w:hSpace="180" w:wrap="around" w:vAnchor="text" w:hAnchor="margin" w:y="125"/>
              <w:outlineLvl w:val="0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2"/>
                <w:highlight w:val="white"/>
              </w:rPr>
              <w:t xml:space="preserve">Иные потребители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2"/>
                <w:highlight w:val="white"/>
              </w:rPr>
              <w:t xml:space="preserve">2024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4393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4616</w:t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508,57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582,23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2"/>
                <w:highlight w:val="white"/>
              </w:rPr>
              <w:t xml:space="preserve">2025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4616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4849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582,23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666,57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pPr>
              <w:pStyle w:val="850"/>
              <w:jc w:val="center"/>
              <w:rPr>
                <w:rFonts w:ascii="PT Astra Serif" w:hAnsi="PT Astra Serif"/>
              </w:rPr>
              <w:framePr w:hSpace="180" w:wrap="around" w:vAnchor="text" w:hAnchor="margin" w:y="125"/>
              <w:outlineLvl w:val="0"/>
            </w:pPr>
            <w:r>
              <w:rPr>
                <w:rFonts w:ascii="PT Astra Serif" w:hAnsi="PT Astra Serif"/>
                <w:sz w:val="22"/>
                <w:szCs w:val="22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2"/>
                <w:highlight w:val="white"/>
              </w:rPr>
              <w:t xml:space="preserve">2026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4849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5095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666,57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763,13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szCs w:val="23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2"/>
                <w:highlight w:val="none"/>
              </w:rPr>
              <w:t xml:space="preserve">2027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5095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5299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763,13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873,67</w:t>
            </w:r>
            <w:r>
              <w:rPr>
                <w:rFonts w:ascii="Liberation Sans" w:hAnsi="Liberation Sans" w:cs="Liberation Sans"/>
                <w:color w:val="000000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szCs w:val="23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3"/>
                <w:szCs w:val="22"/>
                <w:highlight w:val="none"/>
              </w:rPr>
              <w:t xml:space="preserve">2028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5299</w:t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5511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873,67</w:t>
            </w:r>
            <w:r>
              <w:rPr>
                <w:rFonts w:ascii="Liberation Sans" w:hAnsi="Liberation Sans" w:cs="Liberation Sans"/>
                <w:color w:val="000000"/>
                <w:highlight w:val="white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1000,22</w:t>
            </w:r>
            <w:r>
              <w:rPr>
                <w:rFonts w:ascii="Liberation Sans" w:hAnsi="Liberation Sans" w:cs="Liberation Sans"/>
                <w:color w:val="000000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Потребители, имеющие право на льготные тарифы &lt;*&gt; </w:t>
            </w:r>
            <w:r>
              <w:rPr>
                <w:color w:val="000000" w:themeColor="text1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(без НДС)</w:t>
            </w:r>
            <w:r>
              <w:rPr>
                <w:color w:val="000000" w:themeColor="text1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2024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1297,01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1400,77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42,93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46,36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2026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2027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2028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Население &lt;**&gt;</w:t>
            </w:r>
            <w:r>
              <w:rPr>
                <w:color w:val="000000" w:themeColor="text1"/>
              </w:rPr>
            </w:r>
            <w:r/>
          </w:p>
          <w:p>
            <w:pPr>
              <w:ind w:left="0" w:right="0" w:firstLine="0"/>
              <w:jc w:val="center"/>
              <w:spacing w:before="0" w:after="0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 w:themeColor="text1"/>
                <w:sz w:val="24"/>
                <w:szCs w:val="24"/>
              </w:rPr>
              <w:t xml:space="preserve"> (включая НДС) &lt;***&gt;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2024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1556,41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1680,92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51,51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55,63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2025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2026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2027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ind w:left="0" w:right="0" w:firstLine="0"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color w:val="000000" w:themeColor="text1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62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6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contextualSpacing/>
              <w:jc w:val="center"/>
              <w:rPr>
                <w:rFonts w:ascii="Liberation Sans" w:hAnsi="Liberation Sans" w:cs="Liberation Sans"/>
                <w:color w:val="000000"/>
                <w:highlight w:val="white"/>
              </w:rPr>
              <w:framePr w:hSpace="180" w:wrap="around" w:vAnchor="text" w:hAnchor="margin" w:y="125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2028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535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</w:t>
            </w:r>
            <w:r>
              <w:rPr>
                <w:color w:val="000000" w:themeColor="text1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473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color w:val="000000" w:themeColor="text1"/>
              </w:rPr>
            </w:r>
            <w:r/>
          </w:p>
          <w:p>
            <w:pPr>
              <w:contextualSpacing/>
              <w:jc w:val="left"/>
              <w:rPr>
                <w:rFonts w:ascii="Liberation Sans" w:hAnsi="Liberation Sans" w:cs="Liberation Sans"/>
                <w:color w:val="000000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ind w:left="425" w:right="-312" w:firstLine="540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</w:t>
      </w:r>
      <w:hyperlink r:id="rId2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акона </w:t>
        <w:br/>
        <w:t xml:space="preserve">Ямало-Ненецкого автономного округа от 01 декабря 2014 года № 107-ЗАО «Об установлении отдельных категорий потребителей коммунальных ресурсов </w:t>
        <w:br/>
        <w:t xml:space="preserve">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color w:val="000000" w:themeColor="text1"/>
        </w:rPr>
      </w:r>
      <w:r/>
    </w:p>
    <w:p>
      <w:pPr>
        <w:ind w:left="425" w:right="-312" w:firstLine="540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</w:t>
      </w:r>
      <w:hyperlink r:id="rId2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color w:val="000000" w:themeColor="text1"/>
        </w:rPr>
      </w:r>
      <w:r/>
    </w:p>
    <w:p>
      <w:pPr>
        <w:ind w:left="425" w:right="-312" w:firstLine="540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color w:val="000000" w:themeColor="text1"/>
        </w:rPr>
      </w:r>
      <w:r/>
    </w:p>
    <w:p>
      <w:pPr>
        <w:ind w:left="425" w:right="-312" w:firstLine="540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color w:val="000000" w:themeColor="text1"/>
        </w:rPr>
      </w:r>
      <w:r/>
    </w:p>
    <w:p>
      <w:pPr>
        <w:ind w:left="0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10065"/>
        <w:rPr>
          <w:rFonts w:ascii="Liberation Sans" w:hAnsi="Liberation Sans" w:cs="Liberation Sans"/>
          <w:color w:val="00000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color w:val="000000" w:themeColor="text1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color w:val="000000" w:themeColor="text1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color w:val="000000" w:themeColor="text1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color w:val="000000" w:themeColor="text1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color w:val="000000" w:themeColor="text1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color w:val="000000" w:themeColor="text1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2</w:t>
      </w:r>
      <w:r>
        <w:rPr>
          <w:color w:val="000000" w:themeColor="text1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color w:val="000000" w:themeColor="text1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>
        <w:rPr>
          <w:color w:val="000000" w:themeColor="text1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color w:val="000000" w:themeColor="text1"/>
        </w:rPr>
      </w:r>
      <w:r/>
    </w:p>
    <w:p>
      <w:pPr>
        <w:ind w:left="10065"/>
        <w:rPr>
          <w:rFonts w:ascii="Liberation Sans" w:hAnsi="Liberation Sans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531-т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/>
    </w:p>
    <w:p>
      <w:pPr>
        <w:jc w:val="left"/>
        <w:rPr>
          <w:rFonts w:ascii="Liberation Sans" w:hAnsi="Liberation Sans" w:cs="Liberation Sans"/>
          <w:color w:val="000000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center"/>
        <w:rPr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Долгосрочные </w:t>
      </w:r>
      <w:hyperlink r:id="rId23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регулирования тарифов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 </w:t>
      </w:r>
      <w:r>
        <w:rPr>
          <w:rFonts w:ascii="Liberation Sans" w:hAnsi="Liberation Sans" w:eastAsia="Liberation Serif" w:cs="Liberation Sans"/>
          <w:strike w:val="0"/>
          <w:color w:val="000000" w:themeColor="text1"/>
          <w:sz w:val="24"/>
          <w:szCs w:val="24"/>
        </w:rPr>
        <w:t xml:space="preserve">определяемые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долгосрочный период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регулирования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при установлении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тарифов с использованием метода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индексации установленны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  <w:t xml:space="preserve">обществу с ограниченной ответственностью</w:t>
      </w:r>
      <w:r>
        <w:rPr>
          <w:rFonts w:ascii="Liberation Sans" w:hAnsi="Liberation Sans" w:eastAsia="Times New Roman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«Газпром энерго» (Надымский филиал 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ООО «Газпром энерго»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)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на 2024 - 2028 годы</w:t>
      </w:r>
      <w:r>
        <w:rPr>
          <w:color w:val="000000" w:themeColor="text1"/>
        </w:rPr>
      </w:r>
      <w:r/>
    </w:p>
    <w:p>
      <w:pPr>
        <w:jc w:val="center"/>
        <w:rPr>
          <w:rFonts w:ascii="Liberation Sans" w:hAnsi="Liberation Sans" w:cs="Liberation Sans"/>
          <w:color w:val="000000"/>
          <w:sz w:val="24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  <w:sz w:val="24"/>
          <w:szCs w:val="28"/>
        </w:rPr>
      </w:r>
      <w:r>
        <w:rPr>
          <w:color w:val="000000" w:themeColor="text1"/>
        </w:rPr>
      </w:r>
      <w:r/>
    </w:p>
    <w:p>
      <w:pPr>
        <w:jc w:val="right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  <w:highlight w:val="none"/>
        </w:rPr>
        <w:t xml:space="preserve">Таблица 1</w:t>
      </w:r>
      <w:r>
        <w:rPr>
          <w:color w:val="000000" w:themeColor="text1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6"/>
        <w:gridCol w:w="2435"/>
        <w:gridCol w:w="1109"/>
        <w:gridCol w:w="2117"/>
        <w:gridCol w:w="2094"/>
        <w:gridCol w:w="1899"/>
        <w:gridCol w:w="2477"/>
        <w:gridCol w:w="2480"/>
      </w:tblGrid>
      <w:tr>
        <w:trPr>
          <w:cantSplit/>
          <w:trHeight w:val="225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№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п/п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Наименование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регулируемой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организации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Базовый уровень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тыс.руб.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Индекс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эффективности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 %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Нормативный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прибыли, %</w:t>
            </w:r>
            <w:r>
              <w:rPr>
                <w:color w:val="000000" w:themeColor="text1"/>
              </w:rPr>
            </w:r>
            <w:r/>
          </w:p>
        </w:tc>
        <w:tc>
          <w:tcPr>
            <w:gridSpan w:val="2"/>
            <w:tcW w:w="495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Показатели энергосбережения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энергетической эффективности 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cantSplit/>
          <w:trHeight w:val="56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 потерь воды,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%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удельный расход электрической энергии, 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кВт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*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ч/м3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144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8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320"/>
        </w:trPr>
        <w:tc>
          <w:tcPr>
            <w:gridSpan w:val="8"/>
            <w:tcW w:w="152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ПИТЬЕВАЯ ВОДА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cantSplit/>
          <w:trHeight w:val="687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Общество с ограниченной ответственностью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«Газпром энерго» (Надымский филиал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ООО «Газпром энерго»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35 115,99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3,01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3,89</w:t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1,24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cantSplit/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0,65</w:t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3,89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1,24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0,66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3,89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1,24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0,66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3,89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1,24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0,67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3,89</w:t>
            </w:r>
            <w:r>
              <w:rPr>
                <w:rFonts w:ascii="Liberation Sans" w:hAnsi="Liberation Sans" w:cs="Liberation Sans"/>
                <w:color w:val="000000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1,24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425"/>
        </w:trPr>
        <w:tc>
          <w:tcPr>
            <w:gridSpan w:val="8"/>
            <w:tcW w:w="152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ТЕХНИЧЕСКАЯ ВОДА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  1.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Общество с ограниченной ответственностью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«Газпром энерго» (Надымский филиал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ООО «Газпром энерго»</w:t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)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5 123,62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8,59</w:t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0,45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8,59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0,45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 w:val="0"/>
                <w:bCs w:val="0"/>
                <w:color w:val="000000"/>
              </w:rPr>
            </w:pPr>
            <w:r>
              <w:rPr>
                <w:rFonts w:ascii="Liberation Sans" w:hAnsi="Liberation Sans" w:cs="Liberation Sans"/>
                <w:b w:val="0"/>
                <w:bCs w:val="0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b w:val="0"/>
                <w:bCs w:val="0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8,59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0,45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8,59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0,45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8,59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0,45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color w:val="000000" w:themeColor="text1"/>
        </w:rPr>
      </w:r>
      <w:r/>
    </w:p>
    <w:sectPr>
      <w:footnotePr/>
      <w:endnotePr/>
      <w:type w:val="nextPage"/>
      <w:pgSz w:w="16838" w:h="11906" w:orient="landscape"/>
      <w:pgMar w:top="127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69"/>
    <w:link w:val="683"/>
    <w:uiPriority w:val="10"/>
    <w:rPr>
      <w:sz w:val="48"/>
      <w:szCs w:val="48"/>
    </w:rPr>
  </w:style>
  <w:style w:type="character" w:styleId="654">
    <w:name w:val="Subtitle Char"/>
    <w:basedOn w:val="669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paragraph" w:styleId="660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1">
    <w:name w:val="Heading 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2">
    <w:name w:val="Heading 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3">
    <w:name w:val="Heading 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4">
    <w:name w:val="Heading 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5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6">
    <w:name w:val="Heading 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7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8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59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70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5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59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 w:customStyle="1">
    <w:name w:val="Обычный"/>
    <w:next w:val="829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851" w:customStyle="1">
    <w:name w:val="Основной текст с отступом 2"/>
    <w:basedOn w:val="850"/>
    <w:next w:val="837"/>
    <w:link w:val="83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21FAF34727E4E93BD845608C84F88EE5A2D220B235018A31618DB5B4205409AF2C61E" TargetMode="External"/><Relationship Id="rId11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4" Type="http://schemas.openxmlformats.org/officeDocument/2006/relationships/hyperlink" Target="consultantplus://offline/ref=30AE12744AACC646BD4A127E9A00FA26F3F5D77ABA9B9249DE8065AAD0E7560D85AC42817DBE367E208644GEEAF" TargetMode="External"/><Relationship Id="rId15" Type="http://schemas.openxmlformats.org/officeDocument/2006/relationships/hyperlink" Target="consultantplus://offline/ref=E2D39A4F09B56413B3EC0001D0709032262D2B4CB0535EAD3A2383E493BF8F76C45AD369E8E1994C547488p5EDF" TargetMode="External"/><Relationship Id="rId16" Type="http://schemas.openxmlformats.org/officeDocument/2006/relationships/hyperlink" Target="consultantplus://offline/ref=E2D39A4F09B56413B3EC0001D0709032262D2B4CB0535EAD3A2383E493BF8F76C45AD369E8E1994C547488p5ECF" TargetMode="External"/><Relationship Id="rId17" Type="http://schemas.openxmlformats.org/officeDocument/2006/relationships/hyperlink" Target="consultantplus://offline/ref=BC4FDCB53AB2EC8B14B6B3AE8120CF99E618AD28C81A94C69A1C057EC095CEE9BB73B2CF9B88F0D7DA4765HEQ0F" TargetMode="External"/><Relationship Id="rId18" Type="http://schemas.openxmlformats.org/officeDocument/2006/relationships/hyperlink" Target="consultantplus://offline/ref=BC4FDCB53AB2EC8B14B6B3AE8120CF99E618AD28C81A94C69A1C057EC095CEE9BB73B2CF9B88F0D7DA4765HEQFF" TargetMode="External"/><Relationship Id="rId19" Type="http://schemas.openxmlformats.org/officeDocument/2006/relationships/hyperlink" Target="consultantplus://offline/ref=BC4FDCB53AB2EC8B14B6ADA3974C9894E114F221CB1B9993C6435E23979CC4BEFC3CEB8DDF85F5D1HDQDF" TargetMode="External"/><Relationship Id="rId20" Type="http://schemas.openxmlformats.org/officeDocument/2006/relationships/hyperlink" Target="consultantplus://offline/ref=BC4FDCB53AB2EC8B14B6B3AE8120CF99E618AD28C81A94C69A1C057EC095CEE9BB73B2CF9B88F0D7DA4765HEQ0F" TargetMode="External"/><Relationship Id="rId21" Type="http://schemas.openxmlformats.org/officeDocument/2006/relationships/hyperlink" Target="consultantplus://offline/ref=BC4FDCB53AB2EC8B14B6B3AE8120CF99E618AD28C81A94C69A1C057EC095CEE9BB73B2CF9B88F0D7DA4765HEQFF" TargetMode="External"/><Relationship Id="rId22" Type="http://schemas.openxmlformats.org/officeDocument/2006/relationships/hyperlink" Target="consultantplus://offline/ref=BC4FDCB53AB2EC8B14B6ADA3974C9894E114F221CB1B9993C6435E23979CC4BEFC3CEB8DDF85F5D1HDQDF" TargetMode="External"/><Relationship Id="rId23" Type="http://schemas.openxmlformats.org/officeDocument/2006/relationships/hyperlink" Target="consultantplus://offline/ref=AB0A23BB009D875F70E278ABA137D1EAE0914661EA7CA7DC4DA00334547CA36DC21A434CDEABBAAE3F967C0F0E7E283638FF83CB8743443A5A96156Dj8w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created xsi:type="dcterms:W3CDTF">2022-10-31T11:46:00Z</dcterms:created>
  <dcterms:modified xsi:type="dcterms:W3CDTF">2023-12-16T09:53:18Z</dcterms:modified>
</cp:coreProperties>
</file>